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409" w:rsidRPr="002654D3" w:rsidRDefault="004258EC" w:rsidP="00C01BC5">
      <w:pPr>
        <w:tabs>
          <w:tab w:val="center" w:pos="4819"/>
          <w:tab w:val="right" w:pos="9638"/>
        </w:tabs>
        <w:spacing w:after="12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="00C11114" w:rsidRPr="002654D3">
        <w:rPr>
          <w:rFonts w:ascii="Arial" w:hAnsi="Arial" w:cs="Arial"/>
          <w:b/>
          <w:szCs w:val="22"/>
        </w:rPr>
        <w:t>UM PLANO DE ESTUDO</w:t>
      </w:r>
      <w:r w:rsidR="00C47327" w:rsidRPr="002654D3">
        <w:rPr>
          <w:rFonts w:ascii="Arial" w:hAnsi="Arial" w:cs="Arial"/>
          <w:b/>
          <w:szCs w:val="22"/>
        </w:rPr>
        <w:t xml:space="preserve"> PARA O </w:t>
      </w:r>
      <w:r w:rsidR="00EA3E0E">
        <w:rPr>
          <w:rFonts w:ascii="Arial" w:hAnsi="Arial" w:cs="Arial"/>
          <w:b/>
          <w:szCs w:val="22"/>
        </w:rPr>
        <w:t>4</w:t>
      </w:r>
      <w:r w:rsidR="003757B1">
        <w:rPr>
          <w:rFonts w:ascii="Arial" w:hAnsi="Arial" w:cs="Arial"/>
          <w:b/>
          <w:szCs w:val="22"/>
        </w:rPr>
        <w:t xml:space="preserve">.º </w:t>
      </w:r>
      <w:r w:rsidR="00C47327" w:rsidRPr="002654D3">
        <w:rPr>
          <w:rFonts w:ascii="Arial" w:hAnsi="Arial" w:cs="Arial"/>
          <w:b/>
          <w:szCs w:val="22"/>
        </w:rPr>
        <w:t>TESTE</w:t>
      </w:r>
      <w:r w:rsidR="003757B1">
        <w:rPr>
          <w:rFonts w:ascii="Arial" w:hAnsi="Arial" w:cs="Arial"/>
          <w:b/>
          <w:szCs w:val="22"/>
        </w:rPr>
        <w:t xml:space="preserve"> DE MATEMÁTICA</w:t>
      </w:r>
      <w:r>
        <w:rPr>
          <w:rFonts w:ascii="Arial" w:hAnsi="Arial" w:cs="Arial"/>
          <w:b/>
          <w:szCs w:val="22"/>
        </w:rPr>
        <w:t xml:space="preserve"> – </w:t>
      </w:r>
      <w:r w:rsidR="00EA3E0E">
        <w:rPr>
          <w:rFonts w:ascii="Arial" w:hAnsi="Arial" w:cs="Arial"/>
          <w:b/>
          <w:szCs w:val="22"/>
        </w:rPr>
        <w:t>09</w:t>
      </w:r>
      <w:r w:rsidR="0055176E">
        <w:rPr>
          <w:rFonts w:ascii="Arial" w:hAnsi="Arial" w:cs="Arial"/>
          <w:b/>
          <w:szCs w:val="22"/>
        </w:rPr>
        <w:t>/</w:t>
      </w:r>
      <w:r w:rsidR="00EA3E0E">
        <w:rPr>
          <w:rFonts w:ascii="Arial" w:hAnsi="Arial" w:cs="Arial"/>
          <w:b/>
          <w:szCs w:val="22"/>
        </w:rPr>
        <w:t>março</w:t>
      </w:r>
      <w:r w:rsidR="0055176E">
        <w:rPr>
          <w:rFonts w:ascii="Arial" w:hAnsi="Arial" w:cs="Arial"/>
          <w:b/>
          <w:szCs w:val="22"/>
        </w:rPr>
        <w:t>/2020</w:t>
      </w:r>
    </w:p>
    <w:p w:rsidR="00752296" w:rsidRPr="00661E78" w:rsidRDefault="00752296" w:rsidP="00EA3E0E">
      <w:pPr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7147"/>
        <w:gridCol w:w="574"/>
        <w:gridCol w:w="574"/>
        <w:gridCol w:w="574"/>
      </w:tblGrid>
      <w:tr w:rsidR="002C21A0" w:rsidRPr="001470C6" w:rsidTr="00A53CEF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E6228E" w:rsidRDefault="001D6F59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Temas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E6228E" w:rsidRDefault="00705B11" w:rsidP="001470C6">
            <w:pPr>
              <w:spacing w:before="40" w:after="4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</w:t>
            </w:r>
            <w:r w:rsidR="002C21A0" w:rsidRPr="00E6228E">
              <w:rPr>
                <w:rFonts w:ascii="Arial" w:hAnsi="Arial" w:cs="Arial"/>
                <w:b/>
                <w:sz w:val="20"/>
                <w:szCs w:val="20"/>
              </w:rPr>
              <w:t>tivos a atingir (o que devo saber)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1470C6" w:rsidRDefault="0021213A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Já s</w:t>
            </w:r>
            <w:r w:rsidR="002C21A0" w:rsidRPr="001470C6">
              <w:rPr>
                <w:rFonts w:ascii="Arial" w:hAnsi="Arial" w:cs="Arial"/>
                <w:b/>
                <w:sz w:val="14"/>
                <w:szCs w:val="14"/>
              </w:rPr>
              <w:t>ei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</w:tcPr>
          <w:p w:rsidR="002C21A0" w:rsidRPr="001470C6" w:rsidRDefault="00E87D1F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A rever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C21A0" w:rsidRPr="001470C6" w:rsidRDefault="002C21A0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Não sei</w:t>
            </w:r>
          </w:p>
        </w:tc>
      </w:tr>
      <w:tr w:rsidR="006D6863" w:rsidRPr="001470C6" w:rsidTr="00A53CEF">
        <w:trPr>
          <w:trHeight w:val="42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6D6863" w:rsidRPr="00EA3E0E" w:rsidRDefault="006D6863" w:rsidP="006D6863">
            <w:pPr>
              <w:spacing w:before="4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E0E">
              <w:rPr>
                <w:rFonts w:ascii="Arial" w:hAnsi="Arial" w:cs="Arial"/>
                <w:b/>
                <w:sz w:val="20"/>
                <w:szCs w:val="20"/>
              </w:rPr>
              <w:t>Unidade 1</w:t>
            </w:r>
          </w:p>
          <w:p w:rsidR="006D6863" w:rsidRPr="00616280" w:rsidRDefault="006D6863" w:rsidP="00705B11">
            <w:pPr>
              <w:spacing w:before="80" w:after="40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A3E0E">
              <w:rPr>
                <w:rFonts w:ascii="Arial" w:hAnsi="Arial" w:cs="Arial"/>
                <w:sz w:val="16"/>
                <w:szCs w:val="17"/>
              </w:rPr>
              <w:t>Probabilidades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6" w:space="0" w:color="auto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6D6863" w:rsidRPr="00E6228E" w:rsidRDefault="006D6863" w:rsidP="006D6863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E6228E">
              <w:rPr>
                <w:rFonts w:ascii="Arial" w:hAnsi="Arial" w:cs="Arial"/>
                <w:i/>
                <w:sz w:val="20"/>
                <w:szCs w:val="20"/>
              </w:rPr>
              <w:t>Calcular probabilidades recorrendo à lei de Laplace.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8" w:space="0" w:color="auto"/>
            </w:tcBorders>
            <w:shd w:val="clear" w:color="auto" w:fill="auto"/>
            <w:vAlign w:val="center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D6863" w:rsidRPr="001470C6" w:rsidTr="00A53CEF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6863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6" w:space="0" w:color="808080" w:themeColor="background1" w:themeShade="80"/>
              <w:left w:val="single" w:sz="6" w:space="0" w:color="auto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6D6863" w:rsidRPr="00E6228E" w:rsidRDefault="006D6863" w:rsidP="006D6863">
            <w:pPr>
              <w:spacing w:before="40" w:after="4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Calcular probabilidades em acontecimentos disjuntos.</w:t>
            </w:r>
          </w:p>
        </w:tc>
        <w:tc>
          <w:tcPr>
            <w:tcW w:w="57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8" w:space="0" w:color="auto"/>
            </w:tcBorders>
            <w:shd w:val="clear" w:color="auto" w:fill="auto"/>
            <w:vAlign w:val="center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D6863" w:rsidRPr="001470C6" w:rsidTr="00A53CEF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6863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6" w:space="0" w:color="808080" w:themeColor="background1" w:themeShade="80"/>
              <w:left w:val="single" w:sz="6" w:space="0" w:color="auto"/>
              <w:bottom w:val="single" w:sz="8" w:space="0" w:color="auto"/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6D6863" w:rsidRPr="00E6228E" w:rsidRDefault="006D6863" w:rsidP="006D6863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Aplicar conhecimentos sobre probabilidades na resolução de problemas.</w:t>
            </w:r>
          </w:p>
        </w:tc>
        <w:tc>
          <w:tcPr>
            <w:tcW w:w="57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8" w:space="0" w:color="auto"/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8" w:space="0" w:color="auto"/>
              <w:right w:val="single" w:sz="6" w:space="0" w:color="808080" w:themeColor="background1" w:themeShade="80"/>
            </w:tcBorders>
            <w:shd w:val="clear" w:color="auto" w:fill="auto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6863" w:rsidRPr="001470C6" w:rsidRDefault="006D6863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73E5A" w:rsidRPr="001470C6" w:rsidTr="000B04C3">
        <w:trPr>
          <w:trHeight w:val="397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999999"/>
            </w:tcBorders>
            <w:textDirection w:val="btLr"/>
            <w:vAlign w:val="center"/>
          </w:tcPr>
          <w:p w:rsidR="00CC6582" w:rsidRDefault="00673E5A" w:rsidP="005B3578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228E">
              <w:rPr>
                <w:rFonts w:ascii="Arial" w:hAnsi="Arial" w:cs="Arial"/>
                <w:b/>
                <w:sz w:val="20"/>
                <w:szCs w:val="20"/>
              </w:rPr>
              <w:t>Unidade 2</w:t>
            </w:r>
          </w:p>
          <w:p w:rsidR="00D56127" w:rsidRPr="005B3578" w:rsidRDefault="00995FD7" w:rsidP="005B3578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E0E">
              <w:rPr>
                <w:rFonts w:ascii="Arial" w:hAnsi="Arial" w:cs="Arial"/>
                <w:sz w:val="18"/>
                <w:szCs w:val="20"/>
              </w:rPr>
              <w:t>F</w:t>
            </w:r>
            <w:r w:rsidR="007162C9" w:rsidRPr="00EA3E0E">
              <w:rPr>
                <w:rFonts w:ascii="Arial" w:hAnsi="Arial" w:cs="Arial"/>
                <w:sz w:val="18"/>
                <w:szCs w:val="20"/>
              </w:rPr>
              <w:t>unções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73E5A" w:rsidRPr="005B3578" w:rsidRDefault="007162C9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Identificar 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a expressão algébrica </w:t>
            </w:r>
            <w:r>
              <w:rPr>
                <w:rFonts w:ascii="Arial" w:hAnsi="Arial" w:cs="Arial"/>
                <w:i/>
                <w:sz w:val="20"/>
                <w:szCs w:val="20"/>
              </w:rPr>
              <w:t>e o gráfico de funções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 de proporcionalidade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inversa.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2C9" w:rsidRPr="001470C6" w:rsidTr="000B04C3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162C9" w:rsidRPr="00E6228E" w:rsidRDefault="007162C9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162C9" w:rsidRPr="005B3578" w:rsidRDefault="007162C9" w:rsidP="004C1FD9">
            <w:pPr>
              <w:spacing w:before="20" w:after="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 gráficos de funções lineares (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>proporcionalidade direta</w:t>
            </w:r>
            <w:r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2C9" w:rsidRPr="001470C6" w:rsidTr="000B04C3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162C9" w:rsidRPr="00E6228E" w:rsidRDefault="007162C9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162C9" w:rsidRPr="005B3578" w:rsidRDefault="007162C9" w:rsidP="0021660B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2"/>
              </w:rPr>
              <w:t>Identificar gráficos de</w:t>
            </w:r>
            <w:r w:rsidRPr="005B3578">
              <w:rPr>
                <w:rFonts w:ascii="Arial" w:hAnsi="Arial" w:cs="Arial"/>
                <w:i/>
                <w:iCs/>
                <w:sz w:val="20"/>
                <w:szCs w:val="22"/>
              </w:rPr>
              <w:t xml:space="preserve"> funções quadráticas do tipo y=ax</w:t>
            </w:r>
            <w:r w:rsidRPr="005B3578">
              <w:rPr>
                <w:rFonts w:ascii="Arial" w:hAnsi="Arial" w:cs="Arial"/>
                <w:i/>
                <w:iCs/>
                <w:sz w:val="20"/>
                <w:szCs w:val="22"/>
                <w:vertAlign w:val="superscript"/>
              </w:rPr>
              <w:t>2</w:t>
            </w:r>
            <w:r w:rsidRPr="005B3578">
              <w:rPr>
                <w:rFonts w:ascii="Arial" w:hAnsi="Arial" w:cs="Arial"/>
                <w:i/>
                <w:iCs/>
                <w:sz w:val="20"/>
                <w:szCs w:val="22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2C9" w:rsidRPr="001470C6" w:rsidTr="000B04C3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162C9" w:rsidRPr="00E6228E" w:rsidRDefault="007162C9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162C9" w:rsidRPr="005B3578" w:rsidRDefault="007162C9" w:rsidP="005B2951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Identificar gráficos de </w:t>
            </w:r>
            <w:proofErr w:type="gramStart"/>
            <w:r w:rsidRPr="005B3578">
              <w:rPr>
                <w:rFonts w:ascii="Arial" w:hAnsi="Arial" w:cs="Arial"/>
                <w:i/>
                <w:sz w:val="20"/>
                <w:szCs w:val="20"/>
              </w:rPr>
              <w:t>funções afim</w:t>
            </w:r>
            <w:proofErr w:type="gramEnd"/>
            <w:r w:rsidRPr="005B3578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2C9" w:rsidRPr="001470C6" w:rsidTr="000B04C3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162C9" w:rsidRPr="00E6228E" w:rsidRDefault="007162C9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162C9" w:rsidRPr="005B3578" w:rsidRDefault="007162C9" w:rsidP="005B2951">
            <w:pPr>
              <w:spacing w:before="20" w:after="20"/>
              <w:rPr>
                <w:rFonts w:ascii="Arial" w:hAnsi="Arial" w:cs="Arial"/>
                <w:i/>
                <w:iCs/>
                <w:sz w:val="20"/>
                <w:szCs w:val="22"/>
              </w:rPr>
            </w:pPr>
            <w:r w:rsidRPr="005B3578">
              <w:rPr>
                <w:rFonts w:ascii="Arial" w:hAnsi="Arial" w:cs="Arial"/>
                <w:i/>
                <w:iCs/>
                <w:sz w:val="20"/>
                <w:szCs w:val="22"/>
              </w:rPr>
              <w:t>Determinar, analiticamente, as coordenadas dos pontos de interseção do gráfico de duas funções.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162C9" w:rsidRPr="001470C6" w:rsidRDefault="007162C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2C9" w:rsidRPr="001470C6" w:rsidTr="00EA3E0E">
        <w:trPr>
          <w:trHeight w:val="425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999999"/>
            </w:tcBorders>
            <w:textDirection w:val="btLr"/>
            <w:vAlign w:val="center"/>
          </w:tcPr>
          <w:p w:rsidR="007162C9" w:rsidRDefault="007162C9" w:rsidP="00DB61CD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 3</w:t>
            </w:r>
          </w:p>
          <w:p w:rsidR="007162C9" w:rsidRPr="00E6228E" w:rsidRDefault="007162C9" w:rsidP="00DB61CD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E0E">
              <w:rPr>
                <w:rFonts w:ascii="Arial" w:hAnsi="Arial" w:cs="Arial"/>
                <w:sz w:val="18"/>
                <w:szCs w:val="20"/>
              </w:rPr>
              <w:t>Equações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162C9" w:rsidRPr="005B3578" w:rsidRDefault="002701E8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Calcular áreas</w:t>
            </w:r>
            <w:r w:rsidR="007162C9" w:rsidRPr="005B3578">
              <w:rPr>
                <w:rFonts w:ascii="Arial" w:hAnsi="Arial" w:cs="Arial"/>
                <w:i/>
                <w:sz w:val="20"/>
                <w:szCs w:val="20"/>
              </w:rPr>
              <w:t xml:space="preserve"> de polígonos simples (triângulos e quadriláteros).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2C9" w:rsidRPr="001470C6" w:rsidTr="00EA3E0E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162C9" w:rsidRPr="00E6228E" w:rsidRDefault="007162C9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162C9" w:rsidRPr="005B3578" w:rsidRDefault="007162C9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Interpretar situações problemáticas e traduzi-las para linguagem matemática.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2C9" w:rsidRPr="001470C6" w:rsidTr="000B04C3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162C9" w:rsidRPr="00E6228E" w:rsidRDefault="007162C9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162C9" w:rsidRPr="005B3578" w:rsidRDefault="007162C9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Completar o quadrado, </w:t>
            </w:r>
            <w:r w:rsidR="00193E3A" w:rsidRPr="00193E3A">
              <w:rPr>
                <w:rFonts w:ascii="Arial" w:hAnsi="Arial" w:cs="Arial"/>
                <w:position w:val="-12"/>
              </w:rPr>
              <w:object w:dxaOrig="11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9pt;height:19.35pt" o:ole="">
                  <v:imagedata r:id="rId8" o:title=""/>
                </v:shape>
                <o:OLEObject Type="Embed" ProgID="Equation.DSMT4" ShapeID="_x0000_i1025" DrawAspect="Content" ObjectID="_1644587776" r:id="rId9"/>
              </w:object>
            </w:r>
            <w:r>
              <w:rPr>
                <w:rFonts w:ascii="Arial" w:hAnsi="Arial" w:cs="Arial"/>
                <w:i/>
                <w:sz w:val="20"/>
                <w:szCs w:val="20"/>
              </w:rPr>
              <w:t>, recorrendo ao desenvolvimento do quadrado de um binómio.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162C9" w:rsidRPr="001470C6" w:rsidRDefault="007162C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179D" w:rsidRPr="001470C6" w:rsidTr="00EA3E0E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2F179D" w:rsidRPr="00E6228E" w:rsidRDefault="002F179D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179D" w:rsidRPr="005B3578" w:rsidRDefault="002F179D" w:rsidP="004C56A4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Operar com expressões algébricas (polinómios e casos notáveis).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179D" w:rsidRPr="001470C6" w:rsidTr="00EA3E0E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2F179D" w:rsidRPr="00E6228E" w:rsidRDefault="002F179D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179D" w:rsidRPr="005B3578" w:rsidRDefault="002F179D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Resolver equações do 2.º grau, recorrendo à fórmula resolvente.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179D" w:rsidRPr="001470C6" w:rsidTr="00EA3E0E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2F179D" w:rsidRPr="00E6228E" w:rsidRDefault="002F179D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179D" w:rsidRPr="005B3578" w:rsidRDefault="002F179D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Interpretar graficamente soluções de equações do 2.º grau.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179D" w:rsidRPr="001470C6" w:rsidTr="00EA3E0E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999999"/>
            </w:tcBorders>
            <w:vAlign w:val="center"/>
          </w:tcPr>
          <w:p w:rsidR="002F179D" w:rsidRPr="00E6228E" w:rsidRDefault="002F179D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  <w:vAlign w:val="center"/>
          </w:tcPr>
          <w:p w:rsidR="002F179D" w:rsidRPr="005B3578" w:rsidRDefault="002F179D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Aplicar o teorema de Pitágoras na resolução de problemas.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auto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179D" w:rsidRPr="001470C6" w:rsidTr="00EA3E0E">
        <w:trPr>
          <w:trHeight w:val="397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999999"/>
            </w:tcBorders>
            <w:textDirection w:val="btLr"/>
            <w:vAlign w:val="center"/>
          </w:tcPr>
          <w:p w:rsidR="002F179D" w:rsidRDefault="002F179D" w:rsidP="00D33EEE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 4</w:t>
            </w:r>
          </w:p>
          <w:p w:rsidR="002F179D" w:rsidRPr="00E6228E" w:rsidRDefault="002F179D" w:rsidP="00D33EEE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E0E">
              <w:rPr>
                <w:rFonts w:ascii="Arial" w:hAnsi="Arial" w:cs="Arial"/>
                <w:sz w:val="18"/>
                <w:szCs w:val="20"/>
              </w:rPr>
              <w:t>Geometria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179D" w:rsidRPr="005B3578" w:rsidRDefault="00AA16D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Identificar posições relativas de duas retas no plano e no espaço.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2F179D" w:rsidRPr="001470C6" w:rsidRDefault="002F179D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6D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AA16DE" w:rsidRPr="00E6228E" w:rsidRDefault="00AA16D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A16DE" w:rsidRPr="005B3578" w:rsidRDefault="00AA16DE" w:rsidP="002D72C2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Identificar posições relativas de uma reta e um plano.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6D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AA16DE" w:rsidRPr="00E6228E" w:rsidRDefault="00AA16D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A16DE" w:rsidRPr="005B3578" w:rsidRDefault="00AA16D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Identificar posições </w:t>
            </w:r>
            <w:r>
              <w:rPr>
                <w:rFonts w:ascii="Arial" w:hAnsi="Arial" w:cs="Arial"/>
                <w:i/>
                <w:sz w:val="20"/>
                <w:szCs w:val="20"/>
              </w:rPr>
              <w:t>relativas de dois planos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6D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AA16DE" w:rsidRPr="00E6228E" w:rsidRDefault="00AA16D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A16DE" w:rsidRPr="005B3578" w:rsidRDefault="00AA16D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Conhecer e aplicar, na justificação de 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aciocínios, propriedades sobre paralelismo 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>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perpendicularidade de planos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6D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AA16DE" w:rsidRPr="00E6228E" w:rsidRDefault="00AA16D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A16DE" w:rsidRDefault="00AA16D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Calcular áreas da superfície de um sólido.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6D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AA16DE" w:rsidRPr="00E6228E" w:rsidRDefault="00AA16D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A16DE" w:rsidRDefault="00AA16D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Resolver problemas envolvendo o cálculo de áreas e volumes de sólidos.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6D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AA16DE" w:rsidRPr="00E6228E" w:rsidRDefault="00AA16D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A16DE" w:rsidRDefault="00AA16D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 e construir lugares geométricos (círculo, mediatriz, bissetriz,…)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6D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AA16DE" w:rsidRPr="00E6228E" w:rsidRDefault="00AA16D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A16DE" w:rsidRDefault="00EA3E0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 o incentro, o circuncentro, o ortocentro e o baricentro de um triângulo.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E0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EA3E0E" w:rsidRPr="00E6228E" w:rsidRDefault="00EA3E0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EA3E0E" w:rsidRDefault="00EA3E0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 arcos e cordas de uma circunferência.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EA3E0E" w:rsidRPr="001470C6" w:rsidRDefault="00EA3E0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EA3E0E" w:rsidRPr="001470C6" w:rsidRDefault="00EA3E0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EA3E0E" w:rsidRPr="001470C6" w:rsidRDefault="00EA3E0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E0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EA3E0E" w:rsidRPr="00E6228E" w:rsidRDefault="00EA3E0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EA3E0E" w:rsidRDefault="00EA3E0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Conhecer e aplicar propriedades geométricas em circunferências.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EA3E0E" w:rsidRPr="001470C6" w:rsidRDefault="00EA3E0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EA3E0E" w:rsidRPr="001470C6" w:rsidRDefault="00EA3E0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EA3E0E" w:rsidRPr="001470C6" w:rsidRDefault="00EA3E0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6DE" w:rsidRPr="001470C6" w:rsidTr="00EA3E0E">
        <w:trPr>
          <w:trHeight w:val="39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AA16DE" w:rsidRPr="00E6228E" w:rsidRDefault="00AA16D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  <w:vAlign w:val="center"/>
          </w:tcPr>
          <w:p w:rsidR="00AA16DE" w:rsidRPr="005B3578" w:rsidRDefault="00EA3E0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Conhe</w:t>
            </w:r>
            <w:r w:rsidR="002701E8">
              <w:rPr>
                <w:rFonts w:ascii="Arial" w:hAnsi="Arial" w:cs="Arial"/>
                <w:i/>
                <w:sz w:val="20"/>
                <w:szCs w:val="20"/>
              </w:rPr>
              <w:t xml:space="preserve">cer </w:t>
            </w:r>
            <w:r>
              <w:rPr>
                <w:rFonts w:ascii="Arial" w:hAnsi="Arial" w:cs="Arial"/>
                <w:i/>
                <w:sz w:val="20"/>
                <w:szCs w:val="20"/>
              </w:rPr>
              <w:t>propriedades da mediana de um triângulo.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auto"/>
            </w:tcBorders>
          </w:tcPr>
          <w:p w:rsidR="00AA16DE" w:rsidRPr="001470C6" w:rsidRDefault="00AA16D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3EEE" w:rsidRPr="00661E78" w:rsidRDefault="00D33EEE" w:rsidP="002C1F33">
      <w:pPr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8" w:space="0" w:color="999999"/>
        </w:tblBorders>
        <w:tblLook w:val="01E0"/>
      </w:tblPr>
      <w:tblGrid>
        <w:gridCol w:w="6747"/>
        <w:gridCol w:w="2973"/>
      </w:tblGrid>
      <w:tr w:rsidR="002654D3" w:rsidRPr="001470C6" w:rsidTr="00995FD7">
        <w:tc>
          <w:tcPr>
            <w:tcW w:w="6747" w:type="dxa"/>
            <w:tcBorders>
              <w:top w:val="single" w:sz="8" w:space="0" w:color="auto"/>
              <w:bottom w:val="single" w:sz="6" w:space="0" w:color="auto"/>
            </w:tcBorders>
            <w:shd w:val="clear" w:color="auto" w:fill="A6A6A6"/>
          </w:tcPr>
          <w:p w:rsidR="002654D3" w:rsidRPr="002654D3" w:rsidRDefault="002654D3" w:rsidP="0025057D">
            <w:pPr>
              <w:spacing w:before="6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i/>
                <w:sz w:val="20"/>
                <w:szCs w:val="20"/>
              </w:rPr>
              <w:t>Nota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s</w:t>
            </w:r>
          </w:p>
        </w:tc>
        <w:tc>
          <w:tcPr>
            <w:tcW w:w="2973" w:type="dxa"/>
            <w:tcBorders>
              <w:top w:val="single" w:sz="8" w:space="0" w:color="auto"/>
              <w:bottom w:val="single" w:sz="6" w:space="0" w:color="auto"/>
            </w:tcBorders>
            <w:shd w:val="clear" w:color="auto" w:fill="A6A6A6"/>
          </w:tcPr>
          <w:p w:rsidR="002654D3" w:rsidRPr="002654D3" w:rsidRDefault="002654D3" w:rsidP="0025057D">
            <w:pPr>
              <w:spacing w:before="60" w:after="4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i/>
                <w:sz w:val="20"/>
                <w:szCs w:val="20"/>
              </w:rPr>
              <w:t>Material necessário</w:t>
            </w:r>
          </w:p>
        </w:tc>
      </w:tr>
      <w:tr w:rsidR="00496AD4" w:rsidRPr="001470C6" w:rsidTr="00995FD7">
        <w:tc>
          <w:tcPr>
            <w:tcW w:w="6747" w:type="dxa"/>
            <w:tcBorders>
              <w:top w:val="single" w:sz="6" w:space="0" w:color="auto"/>
            </w:tcBorders>
          </w:tcPr>
          <w:p w:rsidR="00136B24" w:rsidRPr="00136B24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136B24">
              <w:rPr>
                <w:rFonts w:ascii="Arial" w:hAnsi="Arial" w:cs="Arial"/>
                <w:sz w:val="20"/>
                <w:szCs w:val="20"/>
              </w:rPr>
              <w:t xml:space="preserve">Para reveres a matéria dada, começa por </w:t>
            </w:r>
            <w:r w:rsidRPr="00136B24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procurar</w:t>
            </w:r>
            <w:r w:rsidRPr="00136B24">
              <w:rPr>
                <w:rFonts w:ascii="Arial" w:hAnsi="Arial" w:cs="Arial"/>
                <w:sz w:val="20"/>
                <w:szCs w:val="20"/>
              </w:rPr>
              <w:t xml:space="preserve"> a partir dos</w:t>
            </w:r>
            <w:r w:rsidRPr="00136B2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36B24">
              <w:rPr>
                <w:rFonts w:ascii="Arial" w:hAnsi="Arial" w:cs="Arial"/>
                <w:sz w:val="20"/>
                <w:szCs w:val="20"/>
              </w:rPr>
              <w:t>sumários.</w:t>
            </w:r>
          </w:p>
          <w:p w:rsidR="00ED57C4" w:rsidRPr="00136B24" w:rsidRDefault="00ED57C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136B24">
              <w:rPr>
                <w:rFonts w:ascii="Arial" w:hAnsi="Arial" w:cs="Arial"/>
                <w:sz w:val="20"/>
                <w:szCs w:val="20"/>
              </w:rPr>
              <w:t>Resolve novamente os exercícios feitos na aula ou outros novos.</w:t>
            </w:r>
          </w:p>
          <w:p w:rsidR="00496AD4" w:rsidRPr="002654D3" w:rsidRDefault="00BF5E88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São também importantes os </w:t>
            </w:r>
            <w:r w:rsidRPr="00EA3E0E">
              <w:rPr>
                <w:rFonts w:ascii="Arial" w:hAnsi="Arial" w:cs="Arial"/>
                <w:b/>
                <w:sz w:val="20"/>
                <w:szCs w:val="20"/>
              </w:rPr>
              <w:t>testes anteriores</w:t>
            </w:r>
            <w:r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496AD4" w:rsidRPr="002654D3">
              <w:rPr>
                <w:rFonts w:ascii="Arial" w:hAnsi="Arial" w:cs="Arial"/>
                <w:sz w:val="20"/>
                <w:szCs w:val="20"/>
              </w:rPr>
              <w:t xml:space="preserve"> as </w:t>
            </w:r>
            <w:r w:rsidR="00496AD4" w:rsidRPr="00EA3E0E">
              <w:rPr>
                <w:rFonts w:ascii="Arial" w:hAnsi="Arial" w:cs="Arial"/>
                <w:b/>
                <w:sz w:val="20"/>
                <w:szCs w:val="20"/>
              </w:rPr>
              <w:t>questões aula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6" w:space="0" w:color="auto"/>
            </w:tcBorders>
          </w:tcPr>
          <w:p w:rsidR="00AC045E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sz w:val="20"/>
                <w:szCs w:val="20"/>
              </w:rPr>
              <w:t>Calculadora</w:t>
            </w:r>
            <w:r w:rsidRPr="002654D3">
              <w:rPr>
                <w:rFonts w:ascii="Arial" w:hAnsi="Arial" w:cs="Arial"/>
                <w:sz w:val="20"/>
                <w:szCs w:val="20"/>
              </w:rPr>
              <w:t xml:space="preserve"> científica.</w:t>
            </w:r>
          </w:p>
          <w:p w:rsidR="00496AD4" w:rsidRPr="002654D3" w:rsidRDefault="00EA3E0E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EA3E0E">
              <w:rPr>
                <w:rFonts w:ascii="Arial" w:hAnsi="Arial" w:cs="Arial"/>
                <w:b/>
                <w:sz w:val="20"/>
                <w:szCs w:val="20"/>
              </w:rPr>
              <w:t>Compasso</w:t>
            </w:r>
            <w:r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Pr="00136B24">
              <w:rPr>
                <w:rFonts w:ascii="Arial" w:hAnsi="Arial" w:cs="Arial"/>
                <w:b/>
                <w:sz w:val="20"/>
                <w:szCs w:val="20"/>
              </w:rPr>
              <w:t>régua</w:t>
            </w:r>
          </w:p>
          <w:p w:rsidR="00496AD4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Toda a matéria bem estudada!</w:t>
            </w:r>
          </w:p>
        </w:tc>
      </w:tr>
    </w:tbl>
    <w:p w:rsidR="00563302" w:rsidRPr="00C01BC5" w:rsidRDefault="00563302" w:rsidP="00C01BC5">
      <w:pPr>
        <w:spacing w:before="120"/>
        <w:jc w:val="both"/>
        <w:rPr>
          <w:rFonts w:ascii="Arial" w:hAnsi="Arial" w:cs="Arial"/>
          <w:i/>
          <w:sz w:val="6"/>
          <w:szCs w:val="22"/>
        </w:rPr>
      </w:pPr>
    </w:p>
    <w:sectPr w:rsidR="00563302" w:rsidRPr="00C01BC5" w:rsidSect="00C01BC5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421" w:rsidRDefault="007B0421">
      <w:r>
        <w:separator/>
      </w:r>
    </w:p>
  </w:endnote>
  <w:endnote w:type="continuationSeparator" w:id="0">
    <w:p w:rsidR="007B0421" w:rsidRDefault="007B0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57" w:rsidRPr="00ED57C4" w:rsidRDefault="00073495" w:rsidP="00C01BC5">
    <w:pPr>
      <w:pStyle w:val="Rodap"/>
      <w:tabs>
        <w:tab w:val="clear" w:pos="8504"/>
        <w:tab w:val="right" w:pos="9687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Matemática – 9</w:t>
    </w:r>
    <w:r w:rsidR="009C0257" w:rsidRPr="00ED57C4">
      <w:rPr>
        <w:rFonts w:ascii="Arial" w:hAnsi="Arial" w:cs="Arial"/>
        <w:i/>
        <w:sz w:val="16"/>
        <w:szCs w:val="16"/>
      </w:rPr>
      <w:t>º ano</w:t>
    </w:r>
    <w:r w:rsidR="009C0257">
      <w:rPr>
        <w:rFonts w:ascii="Arial" w:hAnsi="Arial" w:cs="Arial"/>
        <w:i/>
        <w:sz w:val="16"/>
        <w:szCs w:val="16"/>
      </w:rPr>
      <w:tab/>
    </w:r>
    <w:r w:rsidR="009C0257">
      <w:rPr>
        <w:rFonts w:ascii="Arial" w:hAnsi="Arial" w:cs="Arial"/>
        <w:i/>
        <w:sz w:val="16"/>
        <w:szCs w:val="16"/>
      </w:rPr>
      <w:tab/>
      <w:t>Preparação para o teste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421" w:rsidRDefault="007B0421">
      <w:r>
        <w:separator/>
      </w:r>
    </w:p>
  </w:footnote>
  <w:footnote w:type="continuationSeparator" w:id="0">
    <w:p w:rsidR="007B0421" w:rsidRDefault="007B04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81EFF"/>
    <w:multiLevelType w:val="hybridMultilevel"/>
    <w:tmpl w:val="013813E8"/>
    <w:lvl w:ilvl="0" w:tplc="2B92EEB8">
      <w:start w:val="1"/>
      <w:numFmt w:val="upperLetter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800254AA">
      <w:start w:val="1"/>
      <w:numFmt w:val="decimal"/>
      <w:lvlText w:val="%2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4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409"/>
    <w:rsid w:val="0005106C"/>
    <w:rsid w:val="00055340"/>
    <w:rsid w:val="000709A2"/>
    <w:rsid w:val="00073495"/>
    <w:rsid w:val="00082A79"/>
    <w:rsid w:val="000B04C3"/>
    <w:rsid w:val="000E22A6"/>
    <w:rsid w:val="00136B24"/>
    <w:rsid w:val="00145B19"/>
    <w:rsid w:val="001470C6"/>
    <w:rsid w:val="001547B4"/>
    <w:rsid w:val="00155DF3"/>
    <w:rsid w:val="00165B95"/>
    <w:rsid w:val="001719F3"/>
    <w:rsid w:val="00193E3A"/>
    <w:rsid w:val="001A1091"/>
    <w:rsid w:val="001D23B8"/>
    <w:rsid w:val="001D6F59"/>
    <w:rsid w:val="001E48AD"/>
    <w:rsid w:val="001F0904"/>
    <w:rsid w:val="001F7D75"/>
    <w:rsid w:val="0020146D"/>
    <w:rsid w:val="0020422B"/>
    <w:rsid w:val="0021213A"/>
    <w:rsid w:val="00231B69"/>
    <w:rsid w:val="0025057D"/>
    <w:rsid w:val="002654D3"/>
    <w:rsid w:val="002701E8"/>
    <w:rsid w:val="002B119B"/>
    <w:rsid w:val="002B4733"/>
    <w:rsid w:val="002B6F37"/>
    <w:rsid w:val="002C1F33"/>
    <w:rsid w:val="002C21A0"/>
    <w:rsid w:val="002C4FE5"/>
    <w:rsid w:val="002F073A"/>
    <w:rsid w:val="002F179D"/>
    <w:rsid w:val="002F4095"/>
    <w:rsid w:val="0032130D"/>
    <w:rsid w:val="00326F0D"/>
    <w:rsid w:val="00342F69"/>
    <w:rsid w:val="00357FED"/>
    <w:rsid w:val="003757B1"/>
    <w:rsid w:val="00390FD6"/>
    <w:rsid w:val="003B2DA1"/>
    <w:rsid w:val="003C264E"/>
    <w:rsid w:val="003C4FBF"/>
    <w:rsid w:val="003D38AB"/>
    <w:rsid w:val="003E54F4"/>
    <w:rsid w:val="00422072"/>
    <w:rsid w:val="004258EC"/>
    <w:rsid w:val="0044251A"/>
    <w:rsid w:val="004475EB"/>
    <w:rsid w:val="004606C8"/>
    <w:rsid w:val="00496AD4"/>
    <w:rsid w:val="004B1ECA"/>
    <w:rsid w:val="004B5EDF"/>
    <w:rsid w:val="00516305"/>
    <w:rsid w:val="005174ED"/>
    <w:rsid w:val="00546F7B"/>
    <w:rsid w:val="0055176E"/>
    <w:rsid w:val="00563302"/>
    <w:rsid w:val="00576243"/>
    <w:rsid w:val="0059229F"/>
    <w:rsid w:val="00596C48"/>
    <w:rsid w:val="005B3578"/>
    <w:rsid w:val="005E3343"/>
    <w:rsid w:val="005F10BA"/>
    <w:rsid w:val="005F4A3F"/>
    <w:rsid w:val="00611F28"/>
    <w:rsid w:val="00616280"/>
    <w:rsid w:val="00630803"/>
    <w:rsid w:val="00637EC3"/>
    <w:rsid w:val="00643D57"/>
    <w:rsid w:val="00651434"/>
    <w:rsid w:val="00661E78"/>
    <w:rsid w:val="00673E5A"/>
    <w:rsid w:val="00684681"/>
    <w:rsid w:val="00691D43"/>
    <w:rsid w:val="00692A32"/>
    <w:rsid w:val="0069307B"/>
    <w:rsid w:val="00697C22"/>
    <w:rsid w:val="006C64F4"/>
    <w:rsid w:val="006D6586"/>
    <w:rsid w:val="006D6863"/>
    <w:rsid w:val="006E3963"/>
    <w:rsid w:val="006F23D9"/>
    <w:rsid w:val="00705B11"/>
    <w:rsid w:val="0071490E"/>
    <w:rsid w:val="007162C9"/>
    <w:rsid w:val="007321E1"/>
    <w:rsid w:val="00734C79"/>
    <w:rsid w:val="00752296"/>
    <w:rsid w:val="00762B59"/>
    <w:rsid w:val="007633AD"/>
    <w:rsid w:val="00765305"/>
    <w:rsid w:val="007829F8"/>
    <w:rsid w:val="00784CB0"/>
    <w:rsid w:val="007B0421"/>
    <w:rsid w:val="007B3187"/>
    <w:rsid w:val="007C0663"/>
    <w:rsid w:val="007D68EF"/>
    <w:rsid w:val="007F72EA"/>
    <w:rsid w:val="00812C57"/>
    <w:rsid w:val="00821CE1"/>
    <w:rsid w:val="008242EC"/>
    <w:rsid w:val="00853DED"/>
    <w:rsid w:val="008646FE"/>
    <w:rsid w:val="00877D4E"/>
    <w:rsid w:val="008E2B5B"/>
    <w:rsid w:val="008F7350"/>
    <w:rsid w:val="00914C36"/>
    <w:rsid w:val="00946BF3"/>
    <w:rsid w:val="00947F12"/>
    <w:rsid w:val="00952EC1"/>
    <w:rsid w:val="00995FD7"/>
    <w:rsid w:val="009B6E86"/>
    <w:rsid w:val="009C0257"/>
    <w:rsid w:val="009D4F17"/>
    <w:rsid w:val="009D5058"/>
    <w:rsid w:val="009F5424"/>
    <w:rsid w:val="00A350E5"/>
    <w:rsid w:val="00A5238A"/>
    <w:rsid w:val="00A53CEF"/>
    <w:rsid w:val="00A751A0"/>
    <w:rsid w:val="00A84690"/>
    <w:rsid w:val="00AA16DE"/>
    <w:rsid w:val="00AC045E"/>
    <w:rsid w:val="00AC6515"/>
    <w:rsid w:val="00AE4865"/>
    <w:rsid w:val="00B42BD1"/>
    <w:rsid w:val="00B6353A"/>
    <w:rsid w:val="00BF5E88"/>
    <w:rsid w:val="00C0157A"/>
    <w:rsid w:val="00C01BC5"/>
    <w:rsid w:val="00C11114"/>
    <w:rsid w:val="00C11441"/>
    <w:rsid w:val="00C2425B"/>
    <w:rsid w:val="00C417FB"/>
    <w:rsid w:val="00C47327"/>
    <w:rsid w:val="00C53D99"/>
    <w:rsid w:val="00C6616C"/>
    <w:rsid w:val="00C73EEF"/>
    <w:rsid w:val="00C932CE"/>
    <w:rsid w:val="00CA36F1"/>
    <w:rsid w:val="00CC3E73"/>
    <w:rsid w:val="00CC6582"/>
    <w:rsid w:val="00CD4584"/>
    <w:rsid w:val="00CE4EBD"/>
    <w:rsid w:val="00CE7B85"/>
    <w:rsid w:val="00D01409"/>
    <w:rsid w:val="00D07FD4"/>
    <w:rsid w:val="00D33EEE"/>
    <w:rsid w:val="00D517FC"/>
    <w:rsid w:val="00D56127"/>
    <w:rsid w:val="00D64187"/>
    <w:rsid w:val="00D776A6"/>
    <w:rsid w:val="00D95A63"/>
    <w:rsid w:val="00D9691F"/>
    <w:rsid w:val="00DD78F3"/>
    <w:rsid w:val="00DD7A86"/>
    <w:rsid w:val="00DE2231"/>
    <w:rsid w:val="00DF139E"/>
    <w:rsid w:val="00E24151"/>
    <w:rsid w:val="00E31EB6"/>
    <w:rsid w:val="00E6228E"/>
    <w:rsid w:val="00E64215"/>
    <w:rsid w:val="00E87D1F"/>
    <w:rsid w:val="00EA3E0E"/>
    <w:rsid w:val="00EA5EB2"/>
    <w:rsid w:val="00ED2C60"/>
    <w:rsid w:val="00ED34F2"/>
    <w:rsid w:val="00ED57C4"/>
    <w:rsid w:val="00F110BC"/>
    <w:rsid w:val="00F32F73"/>
    <w:rsid w:val="00F91E2E"/>
    <w:rsid w:val="00FA04EF"/>
    <w:rsid w:val="00FA7768"/>
    <w:rsid w:val="00FD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409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D0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rsid w:val="00D01409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rsid w:val="00ED57C4"/>
    <w:pPr>
      <w:tabs>
        <w:tab w:val="center" w:pos="4252"/>
        <w:tab w:val="right" w:pos="8504"/>
      </w:tabs>
    </w:pPr>
  </w:style>
  <w:style w:type="character" w:styleId="Forte">
    <w:name w:val="Strong"/>
    <w:basedOn w:val="Tipodeletrapredefinidodopargrafo"/>
    <w:qFormat/>
    <w:rsid w:val="004258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C2E5C-7050-4C73-A82A-2F00B793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372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QUE PRECISO DE SABER PARA O TESTE</vt:lpstr>
    </vt:vector>
  </TitlesOfParts>
  <Company>Hewlett-Packard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QUE PRECISO DE SABER PARA O TESTE</dc:title>
  <dc:creator>Avelino-Tinoco</dc:creator>
  <cp:lastModifiedBy>Eu</cp:lastModifiedBy>
  <cp:revision>12</cp:revision>
  <cp:lastPrinted>2009-10-07T12:31:00Z</cp:lastPrinted>
  <dcterms:created xsi:type="dcterms:W3CDTF">2020-03-01T00:05:00Z</dcterms:created>
  <dcterms:modified xsi:type="dcterms:W3CDTF">2020-03-01T16:48:00Z</dcterms:modified>
</cp:coreProperties>
</file>